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2"/>
        <w:gridCol w:w="5399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Default="000922A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«Коротичи»</w:t>
            </w:r>
          </w:p>
          <w:p w:rsidR="00022E73" w:rsidRPr="000922A4" w:rsidRDefault="00022E73" w:rsidP="00022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«Полесье ОБМ»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022E73" w:rsidRDefault="00022E73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Коротичи,ул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острицкая,1 </w:t>
            </w:r>
          </w:p>
          <w:p w:rsidR="00ED605A" w:rsidRPr="001504AB" w:rsidRDefault="00022E73" w:rsidP="003F37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F370D">
              <w:rPr>
                <w:rFonts w:ascii="Times New Roman" w:hAnsi="Times New Roman"/>
                <w:sz w:val="28"/>
                <w:szCs w:val="28"/>
              </w:rPr>
              <w:t>Б.Малешево</w:t>
            </w:r>
            <w:r>
              <w:rPr>
                <w:rFonts w:ascii="Times New Roman" w:hAnsi="Times New Roman"/>
                <w:sz w:val="28"/>
                <w:szCs w:val="28"/>
              </w:rPr>
              <w:t>,ул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3F370D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="003F370D">
              <w:rPr>
                <w:rFonts w:ascii="Times New Roman" w:hAnsi="Times New Roman"/>
                <w:sz w:val="28"/>
                <w:szCs w:val="28"/>
              </w:rPr>
              <w:t>кольная,23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Default="000922A4" w:rsidP="00083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Брест</w:t>
            </w:r>
            <w:r w:rsidR="000836A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кая область,</w:t>
            </w:r>
            <w:r w:rsidR="0008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08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8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Коротичи,ул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острицкая,1</w:t>
            </w:r>
          </w:p>
          <w:p w:rsidR="00022E73" w:rsidRPr="001504AB" w:rsidRDefault="00022E73" w:rsidP="003F37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 w:rsidR="003F370D">
              <w:rPr>
                <w:rFonts w:ascii="Times New Roman" w:hAnsi="Times New Roman"/>
                <w:sz w:val="28"/>
                <w:szCs w:val="28"/>
              </w:rPr>
              <w:t>аг.Б.малешево</w:t>
            </w:r>
            <w:r>
              <w:rPr>
                <w:rFonts w:ascii="Times New Roman" w:hAnsi="Times New Roman"/>
                <w:sz w:val="28"/>
                <w:szCs w:val="28"/>
              </w:rPr>
              <w:t>,ул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3F370D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="003F370D">
              <w:rPr>
                <w:rFonts w:ascii="Times New Roman" w:hAnsi="Times New Roman"/>
                <w:sz w:val="28"/>
                <w:szCs w:val="28"/>
              </w:rPr>
              <w:t>кольная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F370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022E73" w:rsidP="00022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«Коротичи» реорганизуется  путем п</w:t>
            </w:r>
            <w:r w:rsidR="000922A4">
              <w:rPr>
                <w:rFonts w:ascii="Times New Roman" w:hAnsi="Times New Roman"/>
                <w:sz w:val="28"/>
                <w:szCs w:val="28"/>
              </w:rPr>
              <w:t>рисоединение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ОАО «Полесье ОБМ»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9F7992" w:rsidP="00ED60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районный исполнительный комитет</w:t>
            </w:r>
            <w:r w:rsidR="00196061">
              <w:rPr>
                <w:rFonts w:ascii="Times New Roman" w:hAnsi="Times New Roman"/>
                <w:sz w:val="28"/>
                <w:szCs w:val="28"/>
              </w:rPr>
              <w:t>, Р</w:t>
            </w:r>
            <w:r>
              <w:rPr>
                <w:rFonts w:ascii="Times New Roman" w:hAnsi="Times New Roman"/>
                <w:sz w:val="28"/>
                <w:szCs w:val="28"/>
              </w:rPr>
              <w:t>ешение №748 от 11.03.2025 года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2D19AD" w:rsidP="00ED60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РИК-100%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1504AB" w:rsidRDefault="009F7992" w:rsidP="002D19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Коммунальное дочернее унитарное предприятие «Межрегиональный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депозитарно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-клиринговый центр»,г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рест,ул.Советская,д.46,к.83</w:t>
            </w:r>
            <w:r w:rsidR="00196061">
              <w:rPr>
                <w:rFonts w:ascii="Times New Roman" w:hAnsi="Times New Roman"/>
                <w:sz w:val="28"/>
                <w:szCs w:val="28"/>
              </w:rPr>
              <w:t>,УНП 290477411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22E73"/>
    <w:rsid w:val="000836AA"/>
    <w:rsid w:val="000922A4"/>
    <w:rsid w:val="000D7DDC"/>
    <w:rsid w:val="00103859"/>
    <w:rsid w:val="001504AB"/>
    <w:rsid w:val="00196061"/>
    <w:rsid w:val="002158C9"/>
    <w:rsid w:val="00224F25"/>
    <w:rsid w:val="002718C2"/>
    <w:rsid w:val="002D19AD"/>
    <w:rsid w:val="002F31F0"/>
    <w:rsid w:val="00320949"/>
    <w:rsid w:val="00335B0C"/>
    <w:rsid w:val="003846FF"/>
    <w:rsid w:val="003F370D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A1E00"/>
    <w:rsid w:val="009B4D0D"/>
    <w:rsid w:val="009E40DC"/>
    <w:rsid w:val="009F7992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144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8</cp:revision>
  <dcterms:created xsi:type="dcterms:W3CDTF">2025-03-17T14:07:00Z</dcterms:created>
  <dcterms:modified xsi:type="dcterms:W3CDTF">2025-03-18T08:50:00Z</dcterms:modified>
</cp:coreProperties>
</file>